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692E" w14:textId="77777777" w:rsidR="009021A7" w:rsidRDefault="009021A7" w:rsidP="001A668E">
      <w:pPr>
        <w:textAlignment w:val="baseline"/>
        <w:rPr>
          <w:rFonts w:ascii="Times New Roman" w:eastAsia="Times New Roman" w:hAnsi="Times New Roman" w:cs="Times New Roman"/>
          <w:color w:val="6D6D6D"/>
          <w:sz w:val="36"/>
          <w:szCs w:val="36"/>
          <w:lang w:val="lt-LT"/>
        </w:rPr>
      </w:pPr>
    </w:p>
    <w:p w14:paraId="70C04071" w14:textId="1563FE95" w:rsidR="009516AC" w:rsidRPr="009021A7" w:rsidRDefault="009021A7" w:rsidP="001A668E">
      <w:pPr>
        <w:textAlignment w:val="baseline"/>
        <w:rPr>
          <w:rFonts w:ascii="Avenir Next Condensed Demi Bold" w:eastAsia="Times New Roman" w:hAnsi="Avenir Next Condensed Demi Bold" w:cs="Times New Roman"/>
          <w:sz w:val="36"/>
          <w:szCs w:val="36"/>
          <w:lang w:val="lt-LT"/>
        </w:rPr>
      </w:pPr>
      <w:r w:rsidRPr="009021A7">
        <w:rPr>
          <w:rFonts w:ascii="Avenir Next Condensed Demi Bold" w:eastAsia="Times New Roman" w:hAnsi="Avenir Next Condensed Demi Bold" w:cs="Times New Roman"/>
          <w:sz w:val="36"/>
          <w:szCs w:val="36"/>
          <w:lang w:val="lt-LT"/>
        </w:rPr>
        <w:t>Taisyklės</w:t>
      </w:r>
    </w:p>
    <w:p w14:paraId="1A752451" w14:textId="77777777" w:rsidR="009516AC" w:rsidRPr="009021A7" w:rsidRDefault="009516AC" w:rsidP="001A668E">
      <w:pPr>
        <w:textAlignment w:val="baseline"/>
        <w:rPr>
          <w:rFonts w:ascii="Avenir Next Condensed Demi Bold" w:eastAsia="Times New Roman" w:hAnsi="Avenir Next Condensed Demi Bold" w:cs="Times New Roman"/>
          <w:sz w:val="21"/>
          <w:szCs w:val="21"/>
          <w:lang w:val="lt-LT"/>
        </w:rPr>
      </w:pPr>
    </w:p>
    <w:p w14:paraId="1AFEF53F" w14:textId="77777777" w:rsidR="001A668E" w:rsidRPr="009021A7" w:rsidRDefault="001A668E" w:rsidP="001A668E">
      <w:pPr>
        <w:ind w:left="564"/>
        <w:textAlignment w:val="baseline"/>
        <w:rPr>
          <w:rFonts w:ascii="Avenir Next Condensed Demi Bold" w:eastAsia="Times New Roman" w:hAnsi="Avenir Next Condensed Demi Bold" w:cs="Times New Roman"/>
          <w:sz w:val="21"/>
          <w:szCs w:val="21"/>
        </w:rPr>
      </w:pPr>
    </w:p>
    <w:p w14:paraId="42131FBE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r w:rsidRPr="009021A7">
        <w:rPr>
          <w:rFonts w:ascii="Arial" w:eastAsia="Times New Roman" w:hAnsi="Arial" w:cs="Arial"/>
        </w:rPr>
        <w:t xml:space="preserve">ENSO </w:t>
      </w:r>
      <w:proofErr w:type="spellStart"/>
      <w:r w:rsidRPr="009021A7">
        <w:rPr>
          <w:rFonts w:ascii="Arial" w:eastAsia="Times New Roman" w:hAnsi="Arial" w:cs="Arial"/>
        </w:rPr>
        <w:t>vaikų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gimtadienių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erdvė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skirta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užsisakiusiems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studijos</w:t>
      </w:r>
      <w:proofErr w:type="spellEnd"/>
      <w:r w:rsidRPr="009021A7">
        <w:rPr>
          <w:rFonts w:ascii="Arial" w:eastAsia="Times New Roman" w:hAnsi="Arial" w:cs="Arial"/>
        </w:rPr>
        <w:t xml:space="preserve"> ENSO </w:t>
      </w:r>
      <w:proofErr w:type="spellStart"/>
      <w:r w:rsidRPr="009021A7">
        <w:rPr>
          <w:rFonts w:ascii="Arial" w:eastAsia="Times New Roman" w:hAnsi="Arial" w:cs="Arial"/>
        </w:rPr>
        <w:t>paslaugą</w:t>
      </w:r>
      <w:proofErr w:type="spellEnd"/>
      <w:r w:rsidRPr="009021A7">
        <w:rPr>
          <w:rFonts w:ascii="Arial" w:eastAsia="Times New Roman" w:hAnsi="Arial" w:cs="Arial"/>
        </w:rPr>
        <w:t xml:space="preserve">. </w:t>
      </w:r>
    </w:p>
    <w:p w14:paraId="72B59C27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Švenčiant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gimtadienį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ar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kitą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šventę</w:t>
      </w:r>
      <w:proofErr w:type="spellEnd"/>
      <w:r w:rsidRPr="009021A7">
        <w:rPr>
          <w:rFonts w:ascii="Arial" w:eastAsia="Times New Roman" w:hAnsi="Arial" w:cs="Arial"/>
        </w:rPr>
        <w:t xml:space="preserve">, į </w:t>
      </w:r>
      <w:proofErr w:type="spellStart"/>
      <w:r w:rsidRPr="009021A7">
        <w:rPr>
          <w:rFonts w:ascii="Arial" w:eastAsia="Times New Roman" w:hAnsi="Arial" w:cs="Arial"/>
        </w:rPr>
        <w:t>studiją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leidžiama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atvykti</w:t>
      </w:r>
      <w:proofErr w:type="spellEnd"/>
      <w:r w:rsidRPr="009021A7">
        <w:rPr>
          <w:rFonts w:ascii="Arial" w:eastAsia="Times New Roman" w:hAnsi="Arial" w:cs="Arial"/>
        </w:rPr>
        <w:t xml:space="preserve"> 15 min. </w:t>
      </w:r>
      <w:proofErr w:type="spellStart"/>
      <w:r w:rsidRPr="009021A7">
        <w:rPr>
          <w:rFonts w:ascii="Arial" w:eastAsia="Times New Roman" w:hAnsi="Arial" w:cs="Arial"/>
        </w:rPr>
        <w:t>iki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šventės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pradžios</w:t>
      </w:r>
      <w:proofErr w:type="spellEnd"/>
      <w:r w:rsidRPr="009021A7">
        <w:rPr>
          <w:rFonts w:ascii="Arial" w:eastAsia="Times New Roman" w:hAnsi="Arial" w:cs="Arial"/>
        </w:rPr>
        <w:t xml:space="preserve">. </w:t>
      </w:r>
      <w:proofErr w:type="spellStart"/>
      <w:r w:rsidRPr="009021A7">
        <w:rPr>
          <w:rFonts w:ascii="Arial" w:eastAsia="Times New Roman" w:hAnsi="Arial" w:cs="Arial"/>
        </w:rPr>
        <w:t>Studij</w:t>
      </w:r>
      <w:proofErr w:type="spellEnd"/>
      <w:r w:rsidRPr="009021A7">
        <w:rPr>
          <w:rFonts w:ascii="Arial" w:eastAsia="Times New Roman" w:hAnsi="Arial" w:cs="Arial"/>
          <w:lang w:val="lt-LT"/>
        </w:rPr>
        <w:t>ą prašome atlaisvinti laiku.</w:t>
      </w:r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Vėluojant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ilgiau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nei</w:t>
      </w:r>
      <w:proofErr w:type="spellEnd"/>
      <w:r w:rsidRPr="009021A7">
        <w:rPr>
          <w:rFonts w:ascii="Arial" w:eastAsia="Times New Roman" w:hAnsi="Arial" w:cs="Arial"/>
        </w:rPr>
        <w:t xml:space="preserve"> 15min, </w:t>
      </w:r>
      <w:proofErr w:type="spellStart"/>
      <w:r w:rsidRPr="009021A7">
        <w:rPr>
          <w:rFonts w:ascii="Arial" w:eastAsia="Times New Roman" w:hAnsi="Arial" w:cs="Arial"/>
        </w:rPr>
        <w:t>animatorius</w:t>
      </w:r>
      <w:proofErr w:type="spellEnd"/>
      <w:r w:rsidR="009516AC" w:rsidRPr="009021A7">
        <w:rPr>
          <w:rFonts w:ascii="Arial" w:eastAsia="Times New Roman" w:hAnsi="Arial" w:cs="Arial"/>
        </w:rPr>
        <w:t xml:space="preserve"> </w:t>
      </w:r>
      <w:proofErr w:type="spellStart"/>
      <w:r w:rsidR="009516AC" w:rsidRPr="009021A7">
        <w:rPr>
          <w:rFonts w:ascii="Arial" w:eastAsia="Times New Roman" w:hAnsi="Arial" w:cs="Arial"/>
        </w:rPr>
        <w:t>pasilieka</w:t>
      </w:r>
      <w:proofErr w:type="spellEnd"/>
      <w:r w:rsidR="009516AC" w:rsidRPr="009021A7">
        <w:rPr>
          <w:rFonts w:ascii="Arial" w:eastAsia="Times New Roman" w:hAnsi="Arial" w:cs="Arial"/>
        </w:rPr>
        <w:t xml:space="preserve"> </w:t>
      </w:r>
      <w:proofErr w:type="spellStart"/>
      <w:r w:rsidR="009516AC" w:rsidRPr="009021A7">
        <w:rPr>
          <w:rFonts w:ascii="Arial" w:eastAsia="Times New Roman" w:hAnsi="Arial" w:cs="Arial"/>
        </w:rPr>
        <w:t>teis</w:t>
      </w:r>
      <w:proofErr w:type="spellEnd"/>
      <w:r w:rsidR="009516AC" w:rsidRPr="009021A7">
        <w:rPr>
          <w:rFonts w:ascii="Arial" w:eastAsia="Times New Roman" w:hAnsi="Arial" w:cs="Arial"/>
          <w:lang w:val="lt-LT"/>
        </w:rPr>
        <w:t>ę</w:t>
      </w:r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taikyti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papildomą</w:t>
      </w:r>
      <w:proofErr w:type="spellEnd"/>
      <w:r w:rsidRPr="009021A7">
        <w:rPr>
          <w:rFonts w:ascii="Arial" w:eastAsia="Times New Roman" w:hAnsi="Arial" w:cs="Arial"/>
        </w:rPr>
        <w:t xml:space="preserve"> 10 € </w:t>
      </w:r>
      <w:proofErr w:type="spellStart"/>
      <w:r w:rsidRPr="009021A7">
        <w:rPr>
          <w:rFonts w:ascii="Arial" w:eastAsia="Times New Roman" w:hAnsi="Arial" w:cs="Arial"/>
        </w:rPr>
        <w:t>mokestį</w:t>
      </w:r>
      <w:proofErr w:type="spellEnd"/>
      <w:r w:rsidRPr="009021A7">
        <w:rPr>
          <w:rFonts w:ascii="Arial" w:eastAsia="Times New Roman" w:hAnsi="Arial" w:cs="Arial"/>
        </w:rPr>
        <w:t>.</w:t>
      </w:r>
    </w:p>
    <w:p w14:paraId="3C348618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Vaikai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iki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gramStart"/>
      <w:r w:rsidRPr="009021A7">
        <w:rPr>
          <w:rFonts w:ascii="Arial" w:eastAsia="Times New Roman" w:hAnsi="Arial" w:cs="Arial"/>
        </w:rPr>
        <w:t xml:space="preserve">3 </w:t>
      </w:r>
      <w:proofErr w:type="spellStart"/>
      <w:r w:rsidRPr="009021A7">
        <w:rPr>
          <w:rFonts w:ascii="Arial" w:eastAsia="Times New Roman" w:hAnsi="Arial" w:cs="Arial"/>
        </w:rPr>
        <w:t>metų</w:t>
      </w:r>
      <w:proofErr w:type="spellEnd"/>
      <w:proofErr w:type="gram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negali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būti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palikti</w:t>
      </w:r>
      <w:proofErr w:type="spellEnd"/>
      <w:r w:rsidRPr="009021A7">
        <w:rPr>
          <w:rFonts w:ascii="Arial" w:eastAsia="Times New Roman" w:hAnsi="Arial" w:cs="Arial"/>
        </w:rPr>
        <w:t xml:space="preserve"> be </w:t>
      </w:r>
      <w:proofErr w:type="spellStart"/>
      <w:r w:rsidRPr="009021A7">
        <w:rPr>
          <w:rFonts w:ascii="Arial" w:eastAsia="Times New Roman" w:hAnsi="Arial" w:cs="Arial"/>
        </w:rPr>
        <w:t>tėvų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priežiūros</w:t>
      </w:r>
      <w:proofErr w:type="spellEnd"/>
      <w:r w:rsidRPr="009021A7">
        <w:rPr>
          <w:rFonts w:ascii="Arial" w:eastAsia="Times New Roman" w:hAnsi="Arial" w:cs="Arial"/>
        </w:rPr>
        <w:t>.</w:t>
      </w:r>
    </w:p>
    <w:p w14:paraId="46091F5C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Vienu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metu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studijoje</w:t>
      </w:r>
      <w:proofErr w:type="spellEnd"/>
      <w:r w:rsidR="00132C57"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negali</w:t>
      </w:r>
      <w:proofErr w:type="spellEnd"/>
      <w:r w:rsidR="00132C57"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būti</w:t>
      </w:r>
      <w:proofErr w:type="spellEnd"/>
      <w:r w:rsidR="00132C57"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daugiau</w:t>
      </w:r>
      <w:proofErr w:type="spellEnd"/>
      <w:r w:rsidR="00132C57"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nei</w:t>
      </w:r>
      <w:proofErr w:type="spellEnd"/>
      <w:r w:rsidR="00132C57" w:rsidRPr="009021A7">
        <w:rPr>
          <w:rFonts w:ascii="Arial" w:eastAsia="Times New Roman" w:hAnsi="Arial" w:cs="Arial"/>
        </w:rPr>
        <w:t xml:space="preserve"> 2</w:t>
      </w:r>
      <w:r w:rsidRPr="009021A7">
        <w:rPr>
          <w:rFonts w:ascii="Arial" w:eastAsia="Times New Roman" w:hAnsi="Arial" w:cs="Arial"/>
        </w:rPr>
        <w:t xml:space="preserve">0 </w:t>
      </w:r>
      <w:proofErr w:type="spellStart"/>
      <w:r w:rsidRPr="009021A7">
        <w:rPr>
          <w:rFonts w:ascii="Arial" w:eastAsia="Times New Roman" w:hAnsi="Arial" w:cs="Arial"/>
        </w:rPr>
        <w:t>vaikų</w:t>
      </w:r>
      <w:proofErr w:type="spellEnd"/>
      <w:r w:rsidR="00A51662" w:rsidRPr="009021A7">
        <w:rPr>
          <w:rFonts w:ascii="Arial" w:eastAsia="Times New Roman" w:hAnsi="Arial" w:cs="Arial"/>
        </w:rPr>
        <w:t xml:space="preserve"> (</w:t>
      </w:r>
      <w:proofErr w:type="spellStart"/>
      <w:r w:rsidR="00A51662" w:rsidRPr="009021A7">
        <w:rPr>
          <w:rFonts w:ascii="Arial" w:eastAsia="Times New Roman" w:hAnsi="Arial" w:cs="Arial"/>
        </w:rPr>
        <w:t>išskyrus</w:t>
      </w:r>
      <w:proofErr w:type="spellEnd"/>
      <w:r w:rsidR="00A51662"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atvejus</w:t>
      </w:r>
      <w:proofErr w:type="spellEnd"/>
      <w:r w:rsidR="00A51662" w:rsidRPr="009021A7">
        <w:rPr>
          <w:rFonts w:ascii="Arial" w:eastAsia="Times New Roman" w:hAnsi="Arial" w:cs="Arial"/>
        </w:rPr>
        <w:t xml:space="preserve">, </w:t>
      </w:r>
      <w:proofErr w:type="spellStart"/>
      <w:r w:rsidR="00A51662" w:rsidRPr="009021A7">
        <w:rPr>
          <w:rFonts w:ascii="Arial" w:eastAsia="Times New Roman" w:hAnsi="Arial" w:cs="Arial"/>
        </w:rPr>
        <w:t>iš</w:t>
      </w:r>
      <w:proofErr w:type="spellEnd"/>
      <w:r w:rsidR="00A51662"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anksto</w:t>
      </w:r>
      <w:proofErr w:type="spellEnd"/>
      <w:r w:rsidR="00A51662"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susitarus</w:t>
      </w:r>
      <w:proofErr w:type="spellEnd"/>
      <w:r w:rsidR="00A51662"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dėl</w:t>
      </w:r>
      <w:proofErr w:type="spellEnd"/>
      <w:r w:rsidR="00A51662"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prižiūrinčių</w:t>
      </w:r>
      <w:proofErr w:type="spellEnd"/>
      <w:r w:rsidR="00A51662"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asmenų</w:t>
      </w:r>
      <w:proofErr w:type="spellEnd"/>
      <w:r w:rsidR="00A51662" w:rsidRPr="009021A7">
        <w:rPr>
          <w:rFonts w:ascii="Arial" w:eastAsia="Times New Roman" w:hAnsi="Arial" w:cs="Arial"/>
        </w:rPr>
        <w:t xml:space="preserve"> </w:t>
      </w:r>
      <w:proofErr w:type="spellStart"/>
      <w:r w:rsidR="00A51662" w:rsidRPr="009021A7">
        <w:rPr>
          <w:rFonts w:ascii="Arial" w:eastAsia="Times New Roman" w:hAnsi="Arial" w:cs="Arial"/>
        </w:rPr>
        <w:t>skaičiaus</w:t>
      </w:r>
      <w:proofErr w:type="spellEnd"/>
      <w:r w:rsidR="00A51662" w:rsidRPr="009021A7">
        <w:rPr>
          <w:rFonts w:ascii="Arial" w:eastAsia="Times New Roman" w:hAnsi="Arial" w:cs="Arial"/>
        </w:rPr>
        <w:t>)</w:t>
      </w:r>
      <w:r w:rsidRPr="009021A7">
        <w:rPr>
          <w:rFonts w:ascii="Arial" w:eastAsia="Times New Roman" w:hAnsi="Arial" w:cs="Arial"/>
        </w:rPr>
        <w:t>.</w:t>
      </w:r>
      <w:bookmarkStart w:id="0" w:name="_GoBack"/>
      <w:bookmarkEnd w:id="0"/>
    </w:p>
    <w:p w14:paraId="6704E1B0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Viduje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vaikščiojama</w:t>
      </w:r>
      <w:proofErr w:type="spellEnd"/>
      <w:r w:rsidRPr="009021A7">
        <w:rPr>
          <w:rFonts w:ascii="Arial" w:eastAsia="Times New Roman" w:hAnsi="Arial" w:cs="Arial"/>
        </w:rPr>
        <w:t xml:space="preserve"> be </w:t>
      </w:r>
      <w:proofErr w:type="spellStart"/>
      <w:r w:rsidRPr="009021A7">
        <w:rPr>
          <w:rFonts w:ascii="Arial" w:eastAsia="Times New Roman" w:hAnsi="Arial" w:cs="Arial"/>
        </w:rPr>
        <w:t>avaly</w:t>
      </w:r>
      <w:r w:rsidR="000A6188" w:rsidRPr="009021A7">
        <w:rPr>
          <w:rFonts w:ascii="Arial" w:eastAsia="Times New Roman" w:hAnsi="Arial" w:cs="Arial"/>
        </w:rPr>
        <w:t>nės</w:t>
      </w:r>
      <w:proofErr w:type="spellEnd"/>
      <w:r w:rsidR="000A6188" w:rsidRPr="009021A7">
        <w:rPr>
          <w:rFonts w:ascii="Arial" w:eastAsia="Times New Roman" w:hAnsi="Arial" w:cs="Arial"/>
        </w:rPr>
        <w:t xml:space="preserve"> (</w:t>
      </w:r>
      <w:proofErr w:type="spellStart"/>
      <w:r w:rsidR="000A6188" w:rsidRPr="009021A7">
        <w:rPr>
          <w:rFonts w:ascii="Arial" w:eastAsia="Times New Roman" w:hAnsi="Arial" w:cs="Arial"/>
        </w:rPr>
        <w:t>ji</w:t>
      </w:r>
      <w:proofErr w:type="spellEnd"/>
      <w:r w:rsidR="000A6188" w:rsidRPr="009021A7">
        <w:rPr>
          <w:rFonts w:ascii="Arial" w:eastAsia="Times New Roman" w:hAnsi="Arial" w:cs="Arial"/>
        </w:rPr>
        <w:t xml:space="preserve"> </w:t>
      </w:r>
      <w:proofErr w:type="spellStart"/>
      <w:r w:rsidR="000A6188" w:rsidRPr="009021A7">
        <w:rPr>
          <w:rFonts w:ascii="Arial" w:eastAsia="Times New Roman" w:hAnsi="Arial" w:cs="Arial"/>
        </w:rPr>
        <w:t>paliekama</w:t>
      </w:r>
      <w:proofErr w:type="spellEnd"/>
      <w:r w:rsidR="000A6188" w:rsidRPr="009021A7">
        <w:rPr>
          <w:rFonts w:ascii="Arial" w:eastAsia="Times New Roman" w:hAnsi="Arial" w:cs="Arial"/>
        </w:rPr>
        <w:t xml:space="preserve"> </w:t>
      </w:r>
      <w:proofErr w:type="spellStart"/>
      <w:r w:rsidR="000A6188" w:rsidRPr="009021A7">
        <w:rPr>
          <w:rFonts w:ascii="Arial" w:eastAsia="Times New Roman" w:hAnsi="Arial" w:cs="Arial"/>
        </w:rPr>
        <w:t>prie</w:t>
      </w:r>
      <w:proofErr w:type="spellEnd"/>
      <w:r w:rsidR="000A6188" w:rsidRPr="009021A7">
        <w:rPr>
          <w:rFonts w:ascii="Arial" w:eastAsia="Times New Roman" w:hAnsi="Arial" w:cs="Arial"/>
        </w:rPr>
        <w:t xml:space="preserve"> </w:t>
      </w:r>
      <w:proofErr w:type="spellStart"/>
      <w:r w:rsidR="000A6188" w:rsidRPr="009021A7">
        <w:rPr>
          <w:rFonts w:ascii="Arial" w:eastAsia="Times New Roman" w:hAnsi="Arial" w:cs="Arial"/>
        </w:rPr>
        <w:t>įėjimo</w:t>
      </w:r>
      <w:proofErr w:type="spellEnd"/>
      <w:r w:rsidR="000A6188" w:rsidRPr="009021A7">
        <w:rPr>
          <w:rFonts w:ascii="Arial" w:eastAsia="Times New Roman" w:hAnsi="Arial" w:cs="Arial"/>
        </w:rPr>
        <w:t xml:space="preserve">). </w:t>
      </w:r>
      <w:proofErr w:type="spellStart"/>
      <w:r w:rsidRPr="009021A7">
        <w:rPr>
          <w:rFonts w:ascii="Arial" w:eastAsia="Times New Roman" w:hAnsi="Arial" w:cs="Arial"/>
        </w:rPr>
        <w:t>Vaikučiai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gali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avėti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savo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atsineštas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šlepetes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ar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češkutes</w:t>
      </w:r>
      <w:proofErr w:type="spellEnd"/>
      <w:r w:rsidR="006A69B1" w:rsidRPr="009021A7">
        <w:rPr>
          <w:rFonts w:ascii="Arial" w:eastAsia="Times New Roman" w:hAnsi="Arial" w:cs="Arial"/>
        </w:rPr>
        <w:t xml:space="preserve">. </w:t>
      </w:r>
    </w:p>
    <w:p w14:paraId="415311E7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Už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tyčinį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ar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netyčinį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0A6188" w:rsidRPr="009021A7">
        <w:rPr>
          <w:rFonts w:ascii="Arial" w:eastAsia="Times New Roman" w:hAnsi="Arial" w:cs="Arial"/>
        </w:rPr>
        <w:t>studijos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turto</w:t>
      </w:r>
      <w:proofErr w:type="spellEnd"/>
      <w:r w:rsidRPr="009021A7">
        <w:rPr>
          <w:rFonts w:ascii="Arial" w:eastAsia="Times New Roman" w:hAnsi="Arial" w:cs="Arial"/>
        </w:rPr>
        <w:t> </w:t>
      </w:r>
      <w:proofErr w:type="spellStart"/>
      <w:r w:rsidRPr="009021A7">
        <w:rPr>
          <w:rFonts w:ascii="Arial" w:eastAsia="Times New Roman" w:hAnsi="Arial" w:cs="Arial"/>
        </w:rPr>
        <w:t>sugadinimą</w:t>
      </w:r>
      <w:proofErr w:type="spellEnd"/>
      <w:r w:rsidRPr="009021A7">
        <w:rPr>
          <w:rFonts w:ascii="Arial" w:eastAsia="Times New Roman" w:hAnsi="Arial" w:cs="Arial"/>
        </w:rPr>
        <w:t xml:space="preserve">, </w:t>
      </w:r>
      <w:proofErr w:type="spellStart"/>
      <w:r w:rsidRPr="009021A7">
        <w:rPr>
          <w:rFonts w:ascii="Arial" w:eastAsia="Times New Roman" w:hAnsi="Arial" w:cs="Arial"/>
        </w:rPr>
        <w:t>žalos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padarymą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visiškai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atsako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vaiko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tėveliai</w:t>
      </w:r>
      <w:proofErr w:type="spellEnd"/>
      <w:r w:rsidRPr="009021A7">
        <w:rPr>
          <w:rFonts w:ascii="Arial" w:eastAsia="Times New Roman" w:hAnsi="Arial" w:cs="Arial"/>
        </w:rPr>
        <w:t xml:space="preserve">, </w:t>
      </w:r>
      <w:proofErr w:type="spellStart"/>
      <w:r w:rsidRPr="009021A7">
        <w:rPr>
          <w:rFonts w:ascii="Arial" w:eastAsia="Times New Roman" w:hAnsi="Arial" w:cs="Arial"/>
        </w:rPr>
        <w:t>įstatyminiai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atstovai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ar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kiti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pilnamečiai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asmenys</w:t>
      </w:r>
      <w:proofErr w:type="spellEnd"/>
      <w:r w:rsidRPr="009021A7">
        <w:rPr>
          <w:rFonts w:ascii="Arial" w:eastAsia="Times New Roman" w:hAnsi="Arial" w:cs="Arial"/>
        </w:rPr>
        <w:t xml:space="preserve">, </w:t>
      </w:r>
      <w:proofErr w:type="spellStart"/>
      <w:r w:rsidRPr="009021A7">
        <w:rPr>
          <w:rFonts w:ascii="Arial" w:eastAsia="Times New Roman" w:hAnsi="Arial" w:cs="Arial"/>
        </w:rPr>
        <w:t>kurių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žinioje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yra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vaikas</w:t>
      </w:r>
      <w:proofErr w:type="spellEnd"/>
      <w:r w:rsidRPr="009021A7">
        <w:rPr>
          <w:rFonts w:ascii="Arial" w:eastAsia="Times New Roman" w:hAnsi="Arial" w:cs="Arial"/>
        </w:rPr>
        <w:t xml:space="preserve">. </w:t>
      </w:r>
      <w:proofErr w:type="spellStart"/>
      <w:r w:rsidR="006A69B1" w:rsidRPr="009021A7">
        <w:rPr>
          <w:rFonts w:ascii="Arial" w:eastAsia="Times New Roman" w:hAnsi="Arial" w:cs="Arial"/>
        </w:rPr>
        <w:t>Animatorius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ar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studijos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administracija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už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tyčinį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ar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="006A69B1" w:rsidRPr="009021A7">
        <w:rPr>
          <w:rFonts w:ascii="Arial" w:eastAsia="Times New Roman" w:hAnsi="Arial" w:cs="Arial"/>
        </w:rPr>
        <w:t>netyčinį</w:t>
      </w:r>
      <w:proofErr w:type="spellEnd"/>
      <w:r w:rsidR="006A69B1"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turto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sugadinimą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gali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reikalauti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padengti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nuostolius</w:t>
      </w:r>
      <w:proofErr w:type="spellEnd"/>
      <w:r w:rsidRPr="009021A7">
        <w:rPr>
          <w:rFonts w:ascii="Arial" w:eastAsia="Times New Roman" w:hAnsi="Arial" w:cs="Arial"/>
        </w:rPr>
        <w:t>.</w:t>
      </w:r>
    </w:p>
    <w:p w14:paraId="2AE29327" w14:textId="77777777" w:rsidR="001A668E" w:rsidRPr="009021A7" w:rsidRDefault="00132C57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Studijoje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gali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pramogauti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tik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sveiki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vaikai</w:t>
      </w:r>
      <w:proofErr w:type="spellEnd"/>
      <w:r w:rsidR="001A668E" w:rsidRPr="009021A7">
        <w:rPr>
          <w:rFonts w:ascii="Arial" w:eastAsia="Times New Roman" w:hAnsi="Arial" w:cs="Arial"/>
        </w:rPr>
        <w:t xml:space="preserve"> (</w:t>
      </w:r>
      <w:proofErr w:type="spellStart"/>
      <w:r w:rsidR="001A668E" w:rsidRPr="009021A7">
        <w:rPr>
          <w:rFonts w:ascii="Arial" w:eastAsia="Times New Roman" w:hAnsi="Arial" w:cs="Arial"/>
        </w:rPr>
        <w:t>juk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nenorime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perduoti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kitiems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užkrečiamųjų</w:t>
      </w:r>
      <w:proofErr w:type="spellEnd"/>
      <w:r w:rsidR="001A668E" w:rsidRPr="009021A7">
        <w:rPr>
          <w:rFonts w:ascii="Arial" w:eastAsia="Times New Roman" w:hAnsi="Arial" w:cs="Arial"/>
        </w:rPr>
        <w:t xml:space="preserve"> </w:t>
      </w:r>
      <w:proofErr w:type="spellStart"/>
      <w:r w:rsidR="001A668E" w:rsidRPr="009021A7">
        <w:rPr>
          <w:rFonts w:ascii="Arial" w:eastAsia="Times New Roman" w:hAnsi="Arial" w:cs="Arial"/>
        </w:rPr>
        <w:t>ligų</w:t>
      </w:r>
      <w:proofErr w:type="spellEnd"/>
      <w:r w:rsidR="001A668E" w:rsidRPr="009021A7">
        <w:rPr>
          <w:rFonts w:ascii="Arial" w:eastAsia="Times New Roman" w:hAnsi="Arial" w:cs="Arial"/>
        </w:rPr>
        <w:t>).</w:t>
      </w:r>
    </w:p>
    <w:p w14:paraId="5133F68A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Rezervacijos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šventėms</w:t>
      </w:r>
      <w:proofErr w:type="spellEnd"/>
      <w:r w:rsidR="00132C57"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galioja</w:t>
      </w:r>
      <w:proofErr w:type="spellEnd"/>
      <w:r w:rsidR="00132C57"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tik</w:t>
      </w:r>
      <w:proofErr w:type="spellEnd"/>
      <w:r w:rsidR="00132C57" w:rsidRPr="009021A7">
        <w:rPr>
          <w:rFonts w:ascii="Arial" w:eastAsia="Times New Roman" w:hAnsi="Arial" w:cs="Arial"/>
        </w:rPr>
        <w:t xml:space="preserve"> </w:t>
      </w:r>
      <w:proofErr w:type="spellStart"/>
      <w:r w:rsidR="00132C57" w:rsidRPr="009021A7">
        <w:rPr>
          <w:rFonts w:ascii="Arial" w:eastAsia="Times New Roman" w:hAnsi="Arial" w:cs="Arial"/>
        </w:rPr>
        <w:t>sumokėjus</w:t>
      </w:r>
      <w:proofErr w:type="spellEnd"/>
      <w:r w:rsidR="00132C57" w:rsidRPr="009021A7">
        <w:rPr>
          <w:rFonts w:ascii="Arial" w:eastAsia="Times New Roman" w:hAnsi="Arial" w:cs="Arial"/>
        </w:rPr>
        <w:t xml:space="preserve"> 5</w:t>
      </w:r>
      <w:r w:rsidRPr="009021A7">
        <w:rPr>
          <w:rFonts w:ascii="Arial" w:eastAsia="Times New Roman" w:hAnsi="Arial" w:cs="Arial"/>
        </w:rPr>
        <w:t xml:space="preserve">0 € </w:t>
      </w:r>
      <w:proofErr w:type="spellStart"/>
      <w:r w:rsidRPr="009021A7">
        <w:rPr>
          <w:rFonts w:ascii="Arial" w:eastAsia="Times New Roman" w:hAnsi="Arial" w:cs="Arial"/>
        </w:rPr>
        <w:t>užstatą</w:t>
      </w:r>
      <w:proofErr w:type="spellEnd"/>
      <w:r w:rsidRPr="009021A7">
        <w:rPr>
          <w:rFonts w:ascii="Arial" w:eastAsia="Times New Roman" w:hAnsi="Arial" w:cs="Arial"/>
        </w:rPr>
        <w:t xml:space="preserve">, kuris </w:t>
      </w:r>
      <w:proofErr w:type="spellStart"/>
      <w:r w:rsidRPr="009021A7">
        <w:rPr>
          <w:rFonts w:ascii="Arial" w:eastAsia="Times New Roman" w:hAnsi="Arial" w:cs="Arial"/>
        </w:rPr>
        <w:t>nėra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grąžinamas</w:t>
      </w:r>
      <w:proofErr w:type="spellEnd"/>
      <w:r w:rsidRPr="009021A7">
        <w:rPr>
          <w:rFonts w:ascii="Arial" w:eastAsia="Times New Roman" w:hAnsi="Arial" w:cs="Arial"/>
        </w:rPr>
        <w:t xml:space="preserve">. </w:t>
      </w:r>
      <w:proofErr w:type="spellStart"/>
      <w:r w:rsidRPr="009021A7">
        <w:rPr>
          <w:rFonts w:ascii="Arial" w:eastAsia="Times New Roman" w:hAnsi="Arial" w:cs="Arial"/>
        </w:rPr>
        <w:t>Jubiliatui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susirgus</w:t>
      </w:r>
      <w:proofErr w:type="spellEnd"/>
      <w:r w:rsidRPr="009021A7">
        <w:rPr>
          <w:rFonts w:ascii="Arial" w:eastAsia="Times New Roman" w:hAnsi="Arial" w:cs="Arial"/>
        </w:rPr>
        <w:t xml:space="preserve">, </w:t>
      </w:r>
      <w:proofErr w:type="spellStart"/>
      <w:r w:rsidRPr="009021A7">
        <w:rPr>
          <w:rFonts w:ascii="Arial" w:eastAsia="Times New Roman" w:hAnsi="Arial" w:cs="Arial"/>
        </w:rPr>
        <w:t>vieną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kartą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galima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perkelti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šventės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datą</w:t>
      </w:r>
      <w:proofErr w:type="spellEnd"/>
      <w:r w:rsidRPr="009021A7">
        <w:rPr>
          <w:rFonts w:ascii="Arial" w:eastAsia="Times New Roman" w:hAnsi="Arial" w:cs="Arial"/>
        </w:rPr>
        <w:t>.</w:t>
      </w:r>
    </w:p>
    <w:p w14:paraId="5185EEE3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Gimtadienio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metu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tėveliai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atsako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už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saugų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vaikų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elgesį</w:t>
      </w:r>
      <w:proofErr w:type="spellEnd"/>
      <w:r w:rsidRPr="009021A7">
        <w:rPr>
          <w:rFonts w:ascii="Arial" w:eastAsia="Times New Roman" w:hAnsi="Arial" w:cs="Arial"/>
        </w:rPr>
        <w:t xml:space="preserve">. </w:t>
      </w:r>
    </w:p>
    <w:p w14:paraId="1A2A63BE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proofErr w:type="spellStart"/>
      <w:r w:rsidRPr="009021A7">
        <w:rPr>
          <w:rFonts w:ascii="Arial" w:eastAsia="Times New Roman" w:hAnsi="Arial" w:cs="Arial"/>
        </w:rPr>
        <w:t>Gimtadienio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metu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negalima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naudoti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šaltųjų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fejerverkų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ir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vartoti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alkoholinių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gėrimų</w:t>
      </w:r>
      <w:proofErr w:type="spellEnd"/>
      <w:r w:rsidRPr="009021A7">
        <w:rPr>
          <w:rFonts w:ascii="Arial" w:eastAsia="Times New Roman" w:hAnsi="Arial" w:cs="Arial"/>
        </w:rPr>
        <w:t>.</w:t>
      </w:r>
    </w:p>
    <w:p w14:paraId="67412B5D" w14:textId="77777777" w:rsidR="001A668E" w:rsidRPr="009021A7" w:rsidRDefault="001A668E" w:rsidP="001A668E">
      <w:pPr>
        <w:numPr>
          <w:ilvl w:val="0"/>
          <w:numId w:val="1"/>
        </w:numPr>
        <w:ind w:left="564"/>
        <w:textAlignment w:val="baseline"/>
        <w:rPr>
          <w:rFonts w:ascii="Arial" w:eastAsia="Times New Roman" w:hAnsi="Arial" w:cs="Arial"/>
        </w:rPr>
      </w:pPr>
      <w:r w:rsidRPr="009021A7">
        <w:rPr>
          <w:rFonts w:ascii="Arial" w:eastAsia="Times New Roman" w:hAnsi="Arial" w:cs="Arial"/>
        </w:rPr>
        <w:t xml:space="preserve">Po </w:t>
      </w:r>
      <w:proofErr w:type="spellStart"/>
      <w:r w:rsidRPr="009021A7">
        <w:rPr>
          <w:rFonts w:ascii="Arial" w:eastAsia="Times New Roman" w:hAnsi="Arial" w:cs="Arial"/>
        </w:rPr>
        <w:t>gimtadienio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prašome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palikti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šventės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vietą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tokią</w:t>
      </w:r>
      <w:proofErr w:type="spellEnd"/>
      <w:r w:rsidRPr="009021A7">
        <w:rPr>
          <w:rFonts w:ascii="Arial" w:eastAsia="Times New Roman" w:hAnsi="Arial" w:cs="Arial"/>
        </w:rPr>
        <w:t xml:space="preserve">, </w:t>
      </w:r>
      <w:proofErr w:type="spellStart"/>
      <w:r w:rsidRPr="009021A7">
        <w:rPr>
          <w:rFonts w:ascii="Arial" w:eastAsia="Times New Roman" w:hAnsi="Arial" w:cs="Arial"/>
        </w:rPr>
        <w:t>kokią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ją</w:t>
      </w:r>
      <w:proofErr w:type="spellEnd"/>
      <w:r w:rsidRPr="009021A7">
        <w:rPr>
          <w:rFonts w:ascii="Arial" w:eastAsia="Times New Roman" w:hAnsi="Arial" w:cs="Arial"/>
        </w:rPr>
        <w:t xml:space="preserve"> </w:t>
      </w:r>
      <w:proofErr w:type="spellStart"/>
      <w:r w:rsidRPr="009021A7">
        <w:rPr>
          <w:rFonts w:ascii="Arial" w:eastAsia="Times New Roman" w:hAnsi="Arial" w:cs="Arial"/>
        </w:rPr>
        <w:t>radote</w:t>
      </w:r>
      <w:proofErr w:type="spellEnd"/>
      <w:r w:rsidRPr="009021A7">
        <w:rPr>
          <w:rFonts w:ascii="Arial" w:eastAsia="Times New Roman" w:hAnsi="Arial" w:cs="Arial"/>
        </w:rPr>
        <w:t>.</w:t>
      </w:r>
    </w:p>
    <w:p w14:paraId="4A298998" w14:textId="77777777" w:rsidR="003A6BE9" w:rsidRPr="001A668E" w:rsidRDefault="003A6BE9">
      <w:pPr>
        <w:rPr>
          <w:rFonts w:ascii="Arial" w:hAnsi="Arial" w:cs="Arial"/>
        </w:rPr>
      </w:pPr>
    </w:p>
    <w:sectPr w:rsidR="003A6BE9" w:rsidRPr="001A668E" w:rsidSect="003A6B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78719" w14:textId="77777777" w:rsidR="009021A7" w:rsidRDefault="009021A7" w:rsidP="009021A7">
      <w:r>
        <w:separator/>
      </w:r>
    </w:p>
  </w:endnote>
  <w:endnote w:type="continuationSeparator" w:id="0">
    <w:p w14:paraId="37518E66" w14:textId="77777777" w:rsidR="009021A7" w:rsidRDefault="009021A7" w:rsidP="0090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2DE77" w14:textId="77777777" w:rsidR="009021A7" w:rsidRDefault="009021A7" w:rsidP="009021A7">
      <w:r>
        <w:separator/>
      </w:r>
    </w:p>
  </w:footnote>
  <w:footnote w:type="continuationSeparator" w:id="0">
    <w:p w14:paraId="39C3BDBA" w14:textId="77777777" w:rsidR="009021A7" w:rsidRDefault="009021A7" w:rsidP="00902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EA49" w14:textId="77777777" w:rsidR="009021A7" w:rsidRPr="005E0094" w:rsidRDefault="009021A7" w:rsidP="009021A7">
    <w:pPr>
      <w:pStyle w:val="Header-Left"/>
      <w:spacing w:after="400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7CE3F05" wp14:editId="6E549CA6">
          <wp:extent cx="707138" cy="677174"/>
          <wp:effectExtent l="0" t="0" r="444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23" cy="67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lus"/>
      </w:rPr>
      <w:t xml:space="preserve"> </w:t>
    </w:r>
    <w:proofErr w:type="spellStart"/>
    <w:r w:rsidRPr="009021A7">
      <w:rPr>
        <w:rStyle w:val="Plus"/>
        <w:rFonts w:ascii="Avenir Next Condensed Demi Bold" w:hAnsi="Avenir Next Condensed Demi Bold"/>
        <w:color w:val="auto"/>
        <w:sz w:val="56"/>
        <w:szCs w:val="56"/>
      </w:rPr>
      <w:t>vaik</w:t>
    </w:r>
    <w:r w:rsidRPr="009021A7">
      <w:rPr>
        <w:rStyle w:val="Plus"/>
        <w:rFonts w:ascii="Avenir Next Condensed Demi Bold" w:hAnsi="Avenir Next Condensed Demi Bold" w:cs="Times New Roman"/>
        <w:color w:val="auto"/>
        <w:sz w:val="56"/>
        <w:szCs w:val="56"/>
      </w:rPr>
      <w:t>ų</w:t>
    </w:r>
    <w:proofErr w:type="spellEnd"/>
    <w:r w:rsidRPr="009021A7">
      <w:rPr>
        <w:rStyle w:val="Plus"/>
        <w:rFonts w:ascii="Avenir Next Condensed Demi Bold" w:hAnsi="Avenir Next Condensed Demi Bold" w:cs="Times New Roman"/>
        <w:color w:val="auto"/>
        <w:sz w:val="56"/>
        <w:szCs w:val="56"/>
      </w:rPr>
      <w:t xml:space="preserve"> </w:t>
    </w:r>
    <w:proofErr w:type="spellStart"/>
    <w:r w:rsidRPr="009021A7">
      <w:rPr>
        <w:rStyle w:val="Plus"/>
        <w:rFonts w:ascii="Avenir Next Condensed Demi Bold" w:hAnsi="Avenir Next Condensed Demi Bold" w:cs="Times New Roman"/>
        <w:color w:val="auto"/>
        <w:sz w:val="56"/>
        <w:szCs w:val="56"/>
      </w:rPr>
      <w:t>gimtadieniai</w:t>
    </w:r>
    <w:proofErr w:type="spellEnd"/>
  </w:p>
  <w:p w14:paraId="60ACFF62" w14:textId="77777777" w:rsidR="009021A7" w:rsidRPr="005E0094" w:rsidRDefault="009021A7" w:rsidP="009021A7">
    <w:pPr>
      <w:pStyle w:val="Header"/>
      <w:rPr>
        <w:rFonts w:ascii="Avenir Next Condensed Demi Bold" w:hAnsi="Avenir Next Condensed Demi Bold" w:cs="Times New Roman"/>
      </w:rPr>
    </w:pPr>
    <w:proofErr w:type="spellStart"/>
    <w:r w:rsidRPr="005E0094">
      <w:rPr>
        <w:rFonts w:ascii="Avenir Next Condensed Demi Bold" w:hAnsi="Avenir Next Condensed Demi Bold"/>
      </w:rPr>
      <w:t>Švitrigailos</w:t>
    </w:r>
    <w:proofErr w:type="spellEnd"/>
    <w:r w:rsidRPr="005E0094">
      <w:rPr>
        <w:rFonts w:ascii="Avenir Next Condensed Demi Bold" w:hAnsi="Avenir Next Condensed Demi Bold"/>
      </w:rPr>
      <w:t xml:space="preserve"> </w:t>
    </w:r>
    <w:r w:rsidRPr="005E0094">
      <w:rPr>
        <w:rFonts w:ascii="Avenir Next Condensed Demi Bold" w:hAnsi="Avenir Next Condensed Demi Bold" w:cs="Times New Roman"/>
      </w:rPr>
      <w:t>11k-308, Vilnius</w:t>
    </w:r>
    <w:r>
      <w:rPr>
        <w:rFonts w:ascii="Avenir Next Condensed Demi Bold" w:hAnsi="Avenir Next Condensed Demi Bold" w:cs="Times New Roman"/>
      </w:rPr>
      <w:t xml:space="preserve"> // </w:t>
    </w:r>
    <w:r w:rsidRPr="005E0094">
      <w:rPr>
        <w:rFonts w:ascii="Avenir Next Condensed Demi Bold" w:hAnsi="Avenir Next Condensed Demi Bold" w:cs="Times New Roman"/>
        <w:lang w:val="lt-LT"/>
      </w:rPr>
      <w:t xml:space="preserve">Šeimyniškių </w:t>
    </w:r>
    <w:r w:rsidRPr="005E0094">
      <w:rPr>
        <w:rFonts w:ascii="Avenir Next Condensed Demi Bold" w:hAnsi="Avenir Next Condensed Demi Bold" w:cs="Times New Roman"/>
      </w:rPr>
      <w:t>21-93, Vilnius</w:t>
    </w:r>
  </w:p>
  <w:p w14:paraId="1172C013" w14:textId="77777777" w:rsidR="009021A7" w:rsidRDefault="009021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372"/>
    <w:multiLevelType w:val="multilevel"/>
    <w:tmpl w:val="93A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E"/>
    <w:rsid w:val="000A6188"/>
    <w:rsid w:val="00132C57"/>
    <w:rsid w:val="001A668E"/>
    <w:rsid w:val="003A6BE9"/>
    <w:rsid w:val="006A69B1"/>
    <w:rsid w:val="009021A7"/>
    <w:rsid w:val="009516AC"/>
    <w:rsid w:val="00A51662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D4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02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21A7"/>
  </w:style>
  <w:style w:type="paragraph" w:styleId="Footer">
    <w:name w:val="footer"/>
    <w:basedOn w:val="Normal"/>
    <w:link w:val="FooterChar"/>
    <w:uiPriority w:val="99"/>
    <w:unhideWhenUsed/>
    <w:rsid w:val="0090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A7"/>
  </w:style>
  <w:style w:type="paragraph" w:customStyle="1" w:styleId="Header-Left">
    <w:name w:val="Header-Left"/>
    <w:basedOn w:val="Normal"/>
    <w:rsid w:val="009021A7"/>
    <w:pPr>
      <w:ind w:left="43"/>
    </w:pPr>
    <w:rPr>
      <w:rFonts w:asciiTheme="majorHAnsi" w:eastAsiaTheme="majorEastAsia" w:hAnsiTheme="majorHAns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9021A7"/>
    <w:rPr>
      <w:b/>
      <w:color w:val="95B3D7" w:themeColor="accent1" w:themeTint="99"/>
      <w:spacing w:val="-80"/>
      <w:position w:val="24"/>
      <w:sz w:val="6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02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21A7"/>
  </w:style>
  <w:style w:type="paragraph" w:styleId="Footer">
    <w:name w:val="footer"/>
    <w:basedOn w:val="Normal"/>
    <w:link w:val="FooterChar"/>
    <w:uiPriority w:val="99"/>
    <w:unhideWhenUsed/>
    <w:rsid w:val="0090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A7"/>
  </w:style>
  <w:style w:type="paragraph" w:customStyle="1" w:styleId="Header-Left">
    <w:name w:val="Header-Left"/>
    <w:basedOn w:val="Normal"/>
    <w:rsid w:val="009021A7"/>
    <w:pPr>
      <w:ind w:left="43"/>
    </w:pPr>
    <w:rPr>
      <w:rFonts w:asciiTheme="majorHAnsi" w:eastAsiaTheme="majorEastAsia" w:hAnsiTheme="majorHAns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9021A7"/>
    <w:rPr>
      <w:b/>
      <w:color w:val="95B3D7" w:themeColor="accent1" w:themeTint="99"/>
      <w:spacing w:val="-80"/>
      <w:position w:val="24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hetera</dc:creator>
  <cp:keywords/>
  <dc:description/>
  <cp:lastModifiedBy>hetera</cp:lastModifiedBy>
  <cp:revision>3</cp:revision>
  <dcterms:created xsi:type="dcterms:W3CDTF">2017-10-10T05:32:00Z</dcterms:created>
  <dcterms:modified xsi:type="dcterms:W3CDTF">2017-10-10T08:11:00Z</dcterms:modified>
</cp:coreProperties>
</file>